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left"/>
        <w:rPr>
          <w:rFonts w:hint="eastAsia" w:ascii="黑体" w:hAnsi="黑体" w:eastAsia="黑体" w:cs="华文中宋"/>
          <w:sz w:val="32"/>
          <w:szCs w:val="32"/>
        </w:rPr>
      </w:pPr>
      <w:bookmarkStart w:id="1" w:name="_GoBack"/>
      <w:bookmarkEnd w:id="1"/>
      <w:bookmarkStart w:id="0" w:name="_Hlk88668729"/>
    </w:p>
    <w:bookmarkEnd w:id="0"/>
    <w:p>
      <w:pPr>
        <w:jc w:val="left"/>
        <w:rPr>
          <w:rFonts w:ascii="黑体" w:hAnsi="黑体" w:eastAsia="黑体" w:cs="华文中宋"/>
          <w:sz w:val="32"/>
          <w:szCs w:val="32"/>
        </w:rPr>
      </w:pPr>
      <w:r>
        <w:rPr>
          <w:rFonts w:hint="eastAsia" w:ascii="黑体" w:hAnsi="黑体" w:eastAsia="黑体" w:cs="华文中宋"/>
          <w:sz w:val="32"/>
          <w:szCs w:val="32"/>
        </w:rPr>
        <w:t>附件：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6" w:afterLines="50" w:line="560" w:lineRule="exact"/>
        <w:jc w:val="center"/>
        <w:textAlignment w:val="auto"/>
        <w:rPr>
          <w:rFonts w:hint="eastAsia" w:ascii="华文中宋" w:hAnsi="华文中宋" w:eastAsia="华文中宋" w:cs="华文中宋"/>
          <w:sz w:val="44"/>
          <w:szCs w:val="44"/>
        </w:rPr>
      </w:pPr>
      <w:r>
        <w:rPr>
          <w:rFonts w:hint="eastAsia" w:ascii="华文中宋" w:hAnsi="华文中宋" w:eastAsia="华文中宋" w:cs="华文中宋"/>
          <w:sz w:val="44"/>
          <w:szCs w:val="44"/>
        </w:rPr>
        <w:t>2022年山西省资产评估师后续教育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6" w:afterLines="50" w:line="560" w:lineRule="exact"/>
        <w:jc w:val="center"/>
        <w:textAlignment w:val="auto"/>
        <w:rPr>
          <w:rFonts w:ascii="华文中宋" w:hAnsi="华文中宋" w:eastAsia="华文中宋" w:cs="华文中宋"/>
          <w:sz w:val="44"/>
          <w:szCs w:val="44"/>
        </w:rPr>
      </w:pPr>
      <w:r>
        <w:rPr>
          <w:rFonts w:hint="eastAsia" w:ascii="华文中宋" w:hAnsi="华文中宋" w:eastAsia="华文中宋" w:cs="华文中宋"/>
          <w:sz w:val="44"/>
          <w:szCs w:val="44"/>
        </w:rPr>
        <w:t>（网络视频）培训班参会说明</w:t>
      </w:r>
    </w:p>
    <w:p>
      <w:pPr>
        <w:numPr>
          <w:ilvl w:val="0"/>
          <w:numId w:val="1"/>
        </w:numPr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打开链接</w:t>
      </w:r>
      <w:r>
        <w:rPr>
          <w:rStyle w:val="7"/>
          <w:rFonts w:hint="eastAsia" w:ascii="仿宋_GB2312" w:hAnsi="仿宋_GB2312" w:eastAsia="仿宋_GB2312" w:cs="仿宋_GB2312"/>
          <w:sz w:val="32"/>
          <w:szCs w:val="32"/>
        </w:rPr>
        <w:t>https://uhw.xet.tech/s/2kMiq</w:t>
      </w:r>
    </w:p>
    <w:p>
      <w:pPr>
        <w:ind w:firstLine="320" w:firstLineChars="1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或微信识别下方二维码进入网络培训主页；</w:t>
      </w:r>
    </w:p>
    <w:p>
      <w:pPr>
        <w:jc w:val="center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ascii="仿宋_GB2312" w:hAnsi="仿宋_GB2312" w:eastAsia="仿宋_GB2312" w:cs="仿宋_GB2312"/>
          <w:sz w:val="32"/>
          <w:szCs w:val="32"/>
        </w:rPr>
        <w:drawing>
          <wp:inline distT="0" distB="0" distL="0" distR="0">
            <wp:extent cx="2699385" cy="2699385"/>
            <wp:effectExtent l="0" t="0" r="5715" b="5715"/>
            <wp:docPr id="3" name="图片 3" descr="H:\财政厅\2022.12.xx 2022年山西省资产评估师后续教育（网络视频）培训班\评估师培训二维码.png评估师培训二维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H:\财政厅\2022.12.xx 2022年山西省资产评估师后续教育（网络视频）培训班\评估师培训二维码.png评估师培训二维码"/>
                    <pic:cNvPicPr>
                      <a:picLocks noChangeAspect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700000" cy="27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"/>
        </w:numPr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点击</w:t>
      </w:r>
      <w:r>
        <w:rPr>
          <w:rFonts w:hint="eastAsia" w:ascii="仿宋_GB2312" w:hAnsi="仿宋_GB2312" w:eastAsia="仿宋_GB2312" w:cs="仿宋_GB2312"/>
          <w:b/>
          <w:color w:val="0000FF"/>
          <w:sz w:val="32"/>
          <w:szCs w:val="32"/>
        </w:rPr>
        <w:t>“允许”</w:t>
      </w:r>
      <w:r>
        <w:rPr>
          <w:rFonts w:hint="eastAsia" w:ascii="仿宋_GB2312" w:hAnsi="仿宋_GB2312" w:eastAsia="仿宋_GB2312" w:cs="仿宋_GB2312"/>
          <w:sz w:val="32"/>
          <w:szCs w:val="32"/>
        </w:rPr>
        <w:t>获得平台授权；</w:t>
      </w:r>
    </w:p>
    <w:p>
      <w:pPr>
        <w:jc w:val="center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ascii="仿宋_GB2312" w:hAnsi="仿宋_GB2312" w:eastAsia="仿宋_GB2312" w:cs="仿宋_GB2312"/>
          <w:sz w:val="32"/>
          <w:szCs w:val="32"/>
        </w:rPr>
        <w:drawing>
          <wp:inline distT="0" distB="0" distL="0" distR="0">
            <wp:extent cx="2699385" cy="2541270"/>
            <wp:effectExtent l="0" t="0" r="5715" b="11430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00000" cy="2541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"/>
        </w:numPr>
        <w:ind w:left="320" w:hanging="320" w:hangingChars="10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点击</w:t>
      </w:r>
      <w:r>
        <w:rPr>
          <w:rFonts w:hint="eastAsia" w:ascii="仿宋_GB2312" w:hAnsi="仿宋_GB2312" w:eastAsia="仿宋_GB2312" w:cs="仿宋_GB2312"/>
          <w:b/>
          <w:color w:val="0000FF"/>
          <w:sz w:val="32"/>
          <w:szCs w:val="32"/>
        </w:rPr>
        <w:t>“立即报名”</w:t>
      </w:r>
      <w:r>
        <w:rPr>
          <w:rFonts w:hint="eastAsia" w:ascii="仿宋_GB2312" w:hAnsi="仿宋_GB2312" w:eastAsia="仿宋_GB2312" w:cs="仿宋_GB2312"/>
          <w:sz w:val="32"/>
          <w:szCs w:val="32"/>
        </w:rPr>
        <w:t>,如实填写报名信息后</w:t>
      </w:r>
      <w:r>
        <w:rPr>
          <w:rFonts w:hint="eastAsia" w:ascii="仿宋_GB2312" w:hAnsi="仿宋_GB2312" w:eastAsia="仿宋_GB2312" w:cs="仿宋_GB2312"/>
          <w:b/>
          <w:color w:val="0000FF"/>
          <w:sz w:val="32"/>
          <w:szCs w:val="32"/>
        </w:rPr>
        <w:t>“保存”</w:t>
      </w:r>
      <w:r>
        <w:rPr>
          <w:rFonts w:hint="eastAsia" w:ascii="仿宋_GB2312" w:hAnsi="仿宋_GB2312" w:eastAsia="仿宋_GB2312" w:cs="仿宋_GB2312"/>
          <w:sz w:val="32"/>
          <w:szCs w:val="32"/>
        </w:rPr>
        <w:t>；</w:t>
      </w:r>
    </w:p>
    <w:p>
      <w:pPr>
        <w:spacing w:after="156" w:afterLines="50"/>
        <w:jc w:val="center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ascii="仿宋_GB2312" w:hAnsi="仿宋_GB2312" w:eastAsia="仿宋_GB2312" w:cs="仿宋_GB2312"/>
          <w:sz w:val="32"/>
          <w:szCs w:val="32"/>
        </w:rPr>
        <w:drawing>
          <wp:inline distT="0" distB="0" distL="0" distR="0">
            <wp:extent cx="2495550" cy="4504690"/>
            <wp:effectExtent l="0" t="0" r="0" b="10160"/>
            <wp:docPr id="14" name="图片 14" descr="H:\财政厅\2022.12.xx 2022年山西省资产评估师后续教育（网络视频）培训班\参会说明\立即报名.jpg立即报名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4" descr="H:\财政厅\2022.12.xx 2022年山西省资产评估师后续教育（网络视频）培训班\参会说明\立即报名.jpg立即报名"/>
                    <pic:cNvPicPr>
                      <a:picLocks noChangeAspect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495550" cy="4504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ascii="仿宋_GB2312" w:hAnsi="仿宋_GB2312" w:eastAsia="仿宋_GB2312" w:cs="仿宋_GB2312"/>
          <w:sz w:val="32"/>
          <w:szCs w:val="32"/>
        </w:rPr>
        <w:drawing>
          <wp:inline distT="0" distB="0" distL="0" distR="0">
            <wp:extent cx="2495550" cy="3400425"/>
            <wp:effectExtent l="0" t="0" r="0" b="9525"/>
            <wp:docPr id="9" name="图片 9" descr="H:\财政厅\2022.12.xx 2022年山西省资产评估师后续教育（网络视频）培训班\参会说明\报名信息.png报名信息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H:\财政厅\2022.12.xx 2022年山西省资产评估师后续教育（网络视频）培训班\参会说明\报名信息.png报名信息"/>
                    <pic:cNvPicPr>
                      <a:picLocks noChangeAspect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495550" cy="3400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"/>
        </w:numPr>
        <w:tabs>
          <w:tab w:val="left" w:pos="1418"/>
        </w:tabs>
        <w:ind w:left="324" w:hanging="324" w:hangingChars="101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color w:val="0000FF"/>
          <w:sz w:val="32"/>
          <w:szCs w:val="32"/>
        </w:rPr>
        <w:t>“详情”</w:t>
      </w:r>
      <w:r>
        <w:rPr>
          <w:rFonts w:hint="eastAsia" w:ascii="仿宋_GB2312" w:hAnsi="仿宋_GB2312" w:eastAsia="仿宋_GB2312" w:cs="仿宋_GB2312"/>
          <w:sz w:val="32"/>
          <w:szCs w:val="32"/>
        </w:rPr>
        <w:t>中可查看培训的具体课程安排；</w:t>
      </w:r>
    </w:p>
    <w:p>
      <w:pPr>
        <w:tabs>
          <w:tab w:val="left" w:pos="1418"/>
        </w:tabs>
        <w:ind w:left="-212" w:leftChars="-101"/>
        <w:jc w:val="center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drawing>
          <wp:inline distT="0" distB="0" distL="114300" distR="114300">
            <wp:extent cx="2694305" cy="2895600"/>
            <wp:effectExtent l="0" t="0" r="10795" b="0"/>
            <wp:docPr id="6" name="图片 6" descr="H:\财政厅\2022.12.xx 2022年山西省资产评估师后续教育（网络视频）培训班\参会说明\详情.png详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H:\财政厅\2022.12.xx 2022年山西省资产评估师后续教育（网络视频）培训班\参会说明\详情.png详情"/>
                    <pic:cNvPicPr>
                      <a:picLocks noChangeAspect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694305" cy="2895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"/>
        </w:numPr>
        <w:tabs>
          <w:tab w:val="left" w:pos="1418"/>
        </w:tabs>
        <w:ind w:left="321" w:hanging="321" w:hangingChars="1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color w:val="0000FF"/>
          <w:sz w:val="32"/>
          <w:szCs w:val="32"/>
        </w:rPr>
        <w:t>“目录”</w:t>
      </w:r>
      <w:r>
        <w:rPr>
          <w:rFonts w:hint="eastAsia" w:ascii="仿宋_GB2312" w:hAnsi="仿宋_GB2312" w:eastAsia="仿宋_GB2312" w:cs="仿宋_GB2312"/>
          <w:sz w:val="32"/>
          <w:szCs w:val="32"/>
        </w:rPr>
        <w:t>显示课程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的</w:t>
      </w:r>
      <w:r>
        <w:rPr>
          <w:rFonts w:hint="eastAsia" w:ascii="仿宋_GB2312" w:hAnsi="仿宋_GB2312" w:eastAsia="仿宋_GB2312" w:cs="仿宋_GB2312"/>
          <w:sz w:val="32"/>
          <w:szCs w:val="32"/>
        </w:rPr>
        <w:t>学习链接，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可</w:t>
      </w:r>
      <w:r>
        <w:rPr>
          <w:rFonts w:hint="eastAsia" w:ascii="仿宋_GB2312" w:hAnsi="仿宋_GB2312" w:eastAsia="仿宋_GB2312" w:cs="仿宋_GB2312"/>
          <w:sz w:val="32"/>
          <w:szCs w:val="32"/>
        </w:rPr>
        <w:t>点击对应课程进入学习；</w:t>
      </w:r>
    </w:p>
    <w:p>
      <w:pPr>
        <w:jc w:val="center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ascii="仿宋_GB2312" w:hAnsi="仿宋_GB2312" w:eastAsia="仿宋_GB2312" w:cs="仿宋_GB2312"/>
          <w:sz w:val="32"/>
          <w:szCs w:val="32"/>
        </w:rPr>
        <w:drawing>
          <wp:inline distT="0" distB="0" distL="0" distR="0">
            <wp:extent cx="2420620" cy="4312285"/>
            <wp:effectExtent l="0" t="0" r="17780" b="12065"/>
            <wp:docPr id="4" name="图片 4" descr="H:\财政厅\2022.12.xx 2022年山西省资产评估师后续教育（网络视频）培训班\参会说明\目录.png目录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H:\财政厅\2022.12.xx 2022年山西省资产评估师后续教育（网络视频）培训班\参会说明\目录.png目录"/>
                    <pic:cNvPicPr>
                      <a:picLocks noChangeAspect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420620" cy="4312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"/>
        </w:numPr>
        <w:ind w:left="323" w:hanging="323" w:hangingChars="101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培训课件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可</w:t>
      </w:r>
      <w:r>
        <w:rPr>
          <w:rFonts w:hint="eastAsia" w:ascii="仿宋_GB2312" w:hAnsi="仿宋_GB2312" w:eastAsia="仿宋_GB2312" w:cs="仿宋_GB2312"/>
          <w:sz w:val="32"/>
          <w:szCs w:val="32"/>
        </w:rPr>
        <w:t>在网络培训主页</w:t>
      </w:r>
      <w:r>
        <w:rPr>
          <w:rFonts w:hint="eastAsia" w:ascii="仿宋_GB2312" w:hAnsi="仿宋_GB2312" w:eastAsia="仿宋_GB2312" w:cs="仿宋_GB2312"/>
          <w:b/>
          <w:color w:val="0000FF"/>
          <w:sz w:val="32"/>
          <w:szCs w:val="32"/>
        </w:rPr>
        <w:t>“相关资料”</w:t>
      </w:r>
      <w:r>
        <w:rPr>
          <w:rFonts w:hint="eastAsia" w:ascii="仿宋_GB2312" w:hAnsi="仿宋_GB2312" w:eastAsia="仿宋_GB2312" w:cs="仿宋_GB2312"/>
          <w:sz w:val="32"/>
          <w:szCs w:val="32"/>
        </w:rPr>
        <w:t>中下载；</w:t>
      </w:r>
    </w:p>
    <w:p>
      <w:pPr>
        <w:tabs>
          <w:tab w:val="left" w:pos="1418"/>
          <w:tab w:val="left" w:pos="1560"/>
          <w:tab w:val="left" w:pos="6804"/>
        </w:tabs>
        <w:jc w:val="center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drawing>
          <wp:inline distT="0" distB="0" distL="0" distR="0">
            <wp:extent cx="2422525" cy="3216910"/>
            <wp:effectExtent l="0" t="0" r="15875" b="2540"/>
            <wp:docPr id="5" name="图片 5" descr="H:\财政厅\2022.12.xx 2022年山西省资产评估师后续教育（网络视频）培训班\参会说明\相关资料.png相关资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H:\财政厅\2022.12.xx 2022年山西省资产评估师后续教育（网络视频）培训班\参会说明\相关资料.png相关资料"/>
                    <pic:cNvPicPr>
                      <a:picLocks noChangeAspect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422525" cy="3216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b/>
          <w:sz w:val="32"/>
          <w:szCs w:val="32"/>
        </w:rPr>
      </w:pPr>
      <w:r>
        <w:rPr>
          <w:rFonts w:ascii="ˎ̥" w:hAnsi="ˎ̥" w:eastAsia="仿宋"/>
          <w:color w:val="000000"/>
          <w:sz w:val="32"/>
          <w:szCs w:val="32"/>
        </w:rPr>
        <w:t>   </w:t>
      </w:r>
      <w:r>
        <w:rPr>
          <w:rFonts w:hint="eastAsia" w:ascii="ˎ̥" w:hAnsi="ˎ̥" w:eastAsia="仿宋"/>
          <w:color w:val="000000"/>
          <w:sz w:val="32"/>
          <w:szCs w:val="32"/>
        </w:rPr>
        <w:t xml:space="preserve"> </w:t>
      </w:r>
      <w:r>
        <w:rPr>
          <w:rFonts w:hint="eastAsia" w:ascii="ˎ̥" w:hAnsi="ˎ̥" w:eastAsia="仿宋"/>
          <w:color w:val="000000"/>
          <w:sz w:val="32"/>
          <w:szCs w:val="32"/>
          <w:lang w:val="en-US" w:eastAsia="zh-CN"/>
        </w:rPr>
        <w:t xml:space="preserve">                        </w:t>
      </w:r>
    </w:p>
    <w:p>
      <w:pPr>
        <w:rPr>
          <w:b/>
          <w:sz w:val="32"/>
          <w:szCs w:val="32"/>
        </w:rPr>
      </w:pPr>
    </w:p>
    <w:p>
      <w:pPr>
        <w:rPr>
          <w:sz w:val="32"/>
          <w:szCs w:val="32"/>
        </w:rPr>
      </w:pPr>
      <w:r>
        <w:rPr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99060</wp:posOffset>
                </wp:positionH>
                <wp:positionV relativeFrom="paragraph">
                  <wp:posOffset>55880</wp:posOffset>
                </wp:positionV>
                <wp:extent cx="5234940" cy="0"/>
                <wp:effectExtent l="0" t="0" r="0" b="0"/>
                <wp:wrapNone/>
                <wp:docPr id="1" name="自选图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234940" cy="0"/>
                        </a:xfrm>
                        <a:prstGeom prst="straightConnector1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自选图形 2" o:spid="_x0000_s1026" o:spt="32" type="#_x0000_t32" style="position:absolute;left:0pt;margin-left:7.8pt;margin-top:4.4pt;height:0pt;width:412.2pt;z-index:251659264;mso-width-relative:page;mso-height-relative:page;" filled="f" stroked="t" coordsize="21600,21600" o:gfxdata="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">
                <v:fill on="f" focussize="0,0"/>
                <v:stroke color="#000000" joinstyle="round"/>
                <v:imagedata o:title=""/>
                <o:lock v:ext="edit" aspectratio="f"/>
              </v:shape>
            </w:pict>
          </mc:Fallback>
        </mc:AlternateConten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ˎ̥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FC5F81D"/>
    <w:multiLevelType w:val="singleLevel"/>
    <w:tmpl w:val="5FC5F81D"/>
    <w:lvl w:ilvl="0" w:tentative="0">
      <w:start w:val="1"/>
      <w:numFmt w:val="decimal"/>
      <w:suff w:val="nothing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A5ZjU4MzAzYmQxZDhkZDUwNWRiNWMyMTc1ZDJiODYifQ=="/>
    <w:docVar w:name="KSO_WPS_MARK_KEY" w:val="3a31a481-fdb8-470b-a640-4012c3f4c0db"/>
  </w:docVars>
  <w:rsids>
    <w:rsidRoot w:val="006C7F05"/>
    <w:rsid w:val="000B6148"/>
    <w:rsid w:val="000E18FC"/>
    <w:rsid w:val="000E44DD"/>
    <w:rsid w:val="000F1FC3"/>
    <w:rsid w:val="001B4F95"/>
    <w:rsid w:val="001F2941"/>
    <w:rsid w:val="00222450"/>
    <w:rsid w:val="00225AB6"/>
    <w:rsid w:val="002C62D1"/>
    <w:rsid w:val="002F07A1"/>
    <w:rsid w:val="002F304C"/>
    <w:rsid w:val="002F60BC"/>
    <w:rsid w:val="00392DF8"/>
    <w:rsid w:val="003D7E76"/>
    <w:rsid w:val="00430BCF"/>
    <w:rsid w:val="004C1138"/>
    <w:rsid w:val="004E12A4"/>
    <w:rsid w:val="00507D57"/>
    <w:rsid w:val="00574B4E"/>
    <w:rsid w:val="005A009D"/>
    <w:rsid w:val="0064685E"/>
    <w:rsid w:val="006517D6"/>
    <w:rsid w:val="006A4290"/>
    <w:rsid w:val="006B62E0"/>
    <w:rsid w:val="006C7F05"/>
    <w:rsid w:val="006F3F5D"/>
    <w:rsid w:val="0078464D"/>
    <w:rsid w:val="00805029"/>
    <w:rsid w:val="00836134"/>
    <w:rsid w:val="009B417E"/>
    <w:rsid w:val="00A55B38"/>
    <w:rsid w:val="00A933FC"/>
    <w:rsid w:val="00AF3EC9"/>
    <w:rsid w:val="00B5150E"/>
    <w:rsid w:val="00B72A5A"/>
    <w:rsid w:val="00BD5E47"/>
    <w:rsid w:val="00BE0280"/>
    <w:rsid w:val="00C22628"/>
    <w:rsid w:val="00C256B5"/>
    <w:rsid w:val="00CA6A41"/>
    <w:rsid w:val="00CB2EF5"/>
    <w:rsid w:val="00D21011"/>
    <w:rsid w:val="00D53910"/>
    <w:rsid w:val="00DC23F4"/>
    <w:rsid w:val="00DC584A"/>
    <w:rsid w:val="00DF6681"/>
    <w:rsid w:val="00E00113"/>
    <w:rsid w:val="00E121D0"/>
    <w:rsid w:val="00E25C19"/>
    <w:rsid w:val="00E44AB6"/>
    <w:rsid w:val="00E4640F"/>
    <w:rsid w:val="00E529B6"/>
    <w:rsid w:val="00E67863"/>
    <w:rsid w:val="00F25D86"/>
    <w:rsid w:val="00F50190"/>
    <w:rsid w:val="00F82827"/>
    <w:rsid w:val="02C50A04"/>
    <w:rsid w:val="02F05C02"/>
    <w:rsid w:val="04C80BE4"/>
    <w:rsid w:val="067F1777"/>
    <w:rsid w:val="06EB6E0C"/>
    <w:rsid w:val="0C76178F"/>
    <w:rsid w:val="0F5907E7"/>
    <w:rsid w:val="0FB42A55"/>
    <w:rsid w:val="10EA1EE2"/>
    <w:rsid w:val="11C54382"/>
    <w:rsid w:val="11FC16CF"/>
    <w:rsid w:val="12FE7EC7"/>
    <w:rsid w:val="13BF1404"/>
    <w:rsid w:val="167F131F"/>
    <w:rsid w:val="1C1918CE"/>
    <w:rsid w:val="1FAF67D1"/>
    <w:rsid w:val="21004E0A"/>
    <w:rsid w:val="23EF34A5"/>
    <w:rsid w:val="26295B5A"/>
    <w:rsid w:val="2B9B2DF9"/>
    <w:rsid w:val="301F52AD"/>
    <w:rsid w:val="311C17EC"/>
    <w:rsid w:val="33FF725F"/>
    <w:rsid w:val="35B762A6"/>
    <w:rsid w:val="37620708"/>
    <w:rsid w:val="3B084B8F"/>
    <w:rsid w:val="3BAA3FB1"/>
    <w:rsid w:val="3CFB2BFE"/>
    <w:rsid w:val="3D56601C"/>
    <w:rsid w:val="3F6822CD"/>
    <w:rsid w:val="3FF878C8"/>
    <w:rsid w:val="43827BD5"/>
    <w:rsid w:val="446A2417"/>
    <w:rsid w:val="46C74595"/>
    <w:rsid w:val="48284AC3"/>
    <w:rsid w:val="496E5F73"/>
    <w:rsid w:val="4A201EF6"/>
    <w:rsid w:val="4B9B308D"/>
    <w:rsid w:val="4BF81FAF"/>
    <w:rsid w:val="4D880097"/>
    <w:rsid w:val="57763155"/>
    <w:rsid w:val="5B97635A"/>
    <w:rsid w:val="5E93499D"/>
    <w:rsid w:val="5F0D7CBA"/>
    <w:rsid w:val="5FF42762"/>
    <w:rsid w:val="60801C58"/>
    <w:rsid w:val="63E8362C"/>
    <w:rsid w:val="6B48296C"/>
    <w:rsid w:val="6C3B20B3"/>
    <w:rsid w:val="6C5A2528"/>
    <w:rsid w:val="6CC77B90"/>
    <w:rsid w:val="755328D0"/>
    <w:rsid w:val="75B23A9A"/>
    <w:rsid w:val="7B643141"/>
    <w:rsid w:val="7C376AA7"/>
    <w:rsid w:val="7D9F43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0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8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unhideWhenUsed/>
    <w:qFormat/>
    <w:uiPriority w:val="99"/>
    <w:pPr>
      <w:widowControl/>
      <w:jc w:val="left"/>
    </w:pPr>
    <w:rPr>
      <w:rFonts w:ascii="微软雅黑" w:hAnsi="微软雅黑" w:eastAsia="微软雅黑" w:cs="宋体"/>
      <w:kern w:val="0"/>
      <w:sz w:val="24"/>
    </w:rPr>
  </w:style>
  <w:style w:type="character" w:styleId="7">
    <w:name w:val="Hyperlink"/>
    <w:basedOn w:val="6"/>
    <w:qFormat/>
    <w:uiPriority w:val="0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character" w:customStyle="1" w:styleId="8">
    <w:name w:val="页眉 Char"/>
    <w:basedOn w:val="6"/>
    <w:link w:val="3"/>
    <w:qFormat/>
    <w:uiPriority w:val="99"/>
    <w:rPr>
      <w:sz w:val="18"/>
      <w:szCs w:val="18"/>
    </w:rPr>
  </w:style>
  <w:style w:type="character" w:customStyle="1" w:styleId="9">
    <w:name w:val="页脚 Char"/>
    <w:basedOn w:val="6"/>
    <w:link w:val="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numbering" Target="numbering.xml"/><Relationship Id="rId11" Type="http://schemas.openxmlformats.org/officeDocument/2006/relationships/customXml" Target="../customXml/item1.xml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中华人民共和国</Company>
  <Pages>6</Pages>
  <Words>763</Words>
  <Characters>857</Characters>
  <Lines>5</Lines>
  <Paragraphs>1</Paragraphs>
  <TotalTime>3</TotalTime>
  <ScaleCrop>false</ScaleCrop>
  <LinksUpToDate>false</LinksUpToDate>
  <CharactersWithSpaces>938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2015-05-05T23:44:00Z</dcterms:created>
  <dc:creator>dell</dc:creator>
  <cp:lastModifiedBy>玉剑</cp:lastModifiedBy>
  <cp:lastPrinted>2022-12-19T01:36:00Z</cp:lastPrinted>
  <dcterms:modified xsi:type="dcterms:W3CDTF">2023-01-12T01:57:04Z</dcterms:modified>
  <cp:revision>20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A689BC8E33E94F0F8842DC689EF95EFF</vt:lpwstr>
  </property>
</Properties>
</file>