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tabs>
          <w:tab w:val="left" w:pos="669"/>
        </w:tabs>
        <w:spacing w:line="540" w:lineRule="exact"/>
        <w:rPr>
          <w:rFonts w:ascii="仿宋_GB2312" w:hAnsi="宋体" w:eastAsia="仿宋_GB2312" w:cs="宋体"/>
          <w:b/>
          <w:bCs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b/>
          <w:bCs/>
          <w:kern w:val="0"/>
          <w:sz w:val="32"/>
          <w:szCs w:val="32"/>
        </w:rPr>
        <w:t>附件：</w:t>
      </w:r>
    </w:p>
    <w:p>
      <w:pPr>
        <w:widowControl/>
        <w:tabs>
          <w:tab w:val="left" w:pos="669"/>
        </w:tabs>
        <w:spacing w:line="540" w:lineRule="exact"/>
        <w:ind w:left="92" w:leftChars="44" w:firstLine="54" w:firstLineChars="15"/>
        <w:jc w:val="center"/>
        <w:rPr>
          <w:rFonts w:cs="宋体" w:asciiTheme="minorEastAsia" w:hAnsiTheme="minorEastAsia" w:eastAsiaTheme="minorEastAsia"/>
          <w:b/>
          <w:kern w:val="0"/>
          <w:sz w:val="36"/>
          <w:szCs w:val="36"/>
        </w:rPr>
      </w:pPr>
      <w:r>
        <w:rPr>
          <w:rFonts w:hint="eastAsia" w:cs="宋体" w:asciiTheme="minorEastAsia" w:hAnsiTheme="minorEastAsia" w:eastAsiaTheme="minorEastAsia"/>
          <w:b/>
          <w:kern w:val="0"/>
          <w:sz w:val="36"/>
          <w:szCs w:val="36"/>
          <w:lang w:val="en-US" w:eastAsia="zh-CN"/>
        </w:rPr>
        <w:t>2019年度</w:t>
      </w:r>
      <w:r>
        <w:rPr>
          <w:rFonts w:hint="eastAsia" w:cs="宋体" w:asciiTheme="minorEastAsia" w:hAnsiTheme="minorEastAsia" w:eastAsiaTheme="minorEastAsia"/>
          <w:b/>
          <w:kern w:val="0"/>
          <w:sz w:val="36"/>
          <w:szCs w:val="36"/>
        </w:rPr>
        <w:t>山西省资产评估机构综合评价等级名单</w:t>
      </w:r>
    </w:p>
    <w:p>
      <w:pPr>
        <w:widowControl/>
        <w:tabs>
          <w:tab w:val="left" w:pos="669"/>
        </w:tabs>
        <w:spacing w:line="540" w:lineRule="exact"/>
        <w:ind w:left="92" w:leftChars="44" w:firstLine="640" w:firstLineChars="200"/>
        <w:rPr>
          <w:rFonts w:ascii="仿宋_GB2312" w:hAnsi="宋体" w:eastAsia="仿宋_GB2312" w:cs="宋体"/>
          <w:kern w:val="0"/>
          <w:sz w:val="32"/>
          <w:szCs w:val="32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1285" w:rightChars="612"/>
        <w:textAlignment w:val="auto"/>
        <w:rPr>
          <w:rFonts w:ascii="仿宋_GB2312" w:eastAsia="仿宋_GB2312"/>
          <w:b/>
          <w:bCs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一、AAA级评估机构（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22</w:t>
      </w:r>
      <w:r>
        <w:rPr>
          <w:rFonts w:hint="eastAsia" w:ascii="仿宋_GB2312" w:eastAsia="仿宋_GB2312"/>
          <w:b/>
          <w:bCs/>
          <w:sz w:val="32"/>
          <w:szCs w:val="32"/>
        </w:rPr>
        <w:t>家）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山西信誉资产评估有限公司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山西中晋资产评估有限责任公司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山西国元资产评估有限公司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山西儒林资产评估事务所有限公司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山西中强资产评估咨询有限公司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山西世信资产评估有限公司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山西中凯资产评估有限公司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北京卓信大华资产评估有限公司山西分公司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山西中联资产评估有限公司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山西大地资产评估咨询有限公司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山西中新资产评估有限公司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宋体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Arial"/>
          <w:color w:val="000000"/>
          <w:kern w:val="0"/>
          <w:sz w:val="32"/>
          <w:szCs w:val="32"/>
        </w:rPr>
        <w:t>北京中企华资产评估有限公司山西分公司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山西光明资产评估有限公司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山西奥杰资产评估有限公司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山西华强资产评估有限公司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山西振华资产评估有限公司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北京中天华资产评估有限责任公司山西分公司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山西汇亨资产评估有限公司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山西大正资产评估有限责任公司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山西诚成资产评估有限公司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山西恒信资产评估有限公司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中水致远资产评估有限公司山西分公司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1285" w:rightChars="612"/>
        <w:textAlignment w:val="auto"/>
        <w:rPr>
          <w:rFonts w:ascii="仿宋_GB2312" w:eastAsia="仿宋_GB2312"/>
          <w:b/>
          <w:bCs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二、AA级评估机构名单（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44</w:t>
      </w:r>
      <w:r>
        <w:rPr>
          <w:rFonts w:hint="eastAsia" w:ascii="仿宋_GB2312" w:eastAsia="仿宋_GB2312"/>
          <w:b/>
          <w:bCs/>
          <w:sz w:val="32"/>
          <w:szCs w:val="32"/>
        </w:rPr>
        <w:t>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山西真诚资产评估有限公司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山西汇华资产评估有限公司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山西通诚资产评估有限公司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山西诚泽资产评估有限公司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山西天晨资产评估有限公司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山西昊运资产评估有限公司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宋体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Arial"/>
          <w:color w:val="000000"/>
          <w:kern w:val="0"/>
          <w:sz w:val="32"/>
          <w:szCs w:val="32"/>
        </w:rPr>
        <w:t>介休永信资产评估有限公司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山西中审华晋资产评估有限公司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晋城市中信和资产评估事务所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山西元通天成资产评估有限公司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  <w:lang w:eastAsia="zh-CN"/>
        </w:rPr>
        <w:t>山西</w:t>
      </w: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神利元资产评估有限公司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山西涌鑫资产评估有限公司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运城市元兴资产评估有限公司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长治市诚信资产评估有限公司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山西丰瑞升资产评估有限公司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山西正达信资产评估有限公司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山西金拇指资产评估有限公司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山西弘信资产评估咨询有限公司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山西博丰资产评估事务所有限公司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亚洲(山西)资产评估有限公司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  <w:lang w:eastAsia="zh-CN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  <w:lang w:eastAsia="zh-CN"/>
        </w:rPr>
        <w:t>山西择专资产评估有限公司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山西中仕德资产评估有限公司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山西清泰资产评估有限公司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山西诚明资产评估有限公司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中铭国际资产评估(北京)有限责任公司山西分公司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宋体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山西力仁资产评估事务所(普通合伙)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山西新田资产评估有限责任公司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山西中照诚资产评估有限公司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吕梁中信达资产评估事务所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山西恒信融丰资产评估有限公司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山西天正资产评估有限公司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山西文国华苑资产评估有限公司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山西中汇资产评估有限公司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山西巨盛资产评估有限公司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宋体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Arial"/>
          <w:color w:val="000000"/>
          <w:kern w:val="0"/>
          <w:sz w:val="32"/>
          <w:szCs w:val="32"/>
        </w:rPr>
        <w:t>山西秉信资产评估事务所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山西中瑞资产评估咨询事务所(特殊普通合伙)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晋城华放资产评估事务所有限公司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山西国量资产评估有限公司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长治市佳信资产评估财务咨询公司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太原市正信源资产评估有限公司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山西中硕资产评估有限公司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山西双元资产评估有限公司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山西万佳立信资产评估有限公司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山西嘉正资产评估有限公司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1285" w:rightChars="612"/>
        <w:textAlignment w:val="auto"/>
        <w:rPr>
          <w:rFonts w:ascii="仿宋_GB2312" w:eastAsia="仿宋_GB2312"/>
          <w:b/>
          <w:bCs/>
          <w:sz w:val="32"/>
          <w:szCs w:val="32"/>
        </w:rPr>
      </w:pPr>
      <w:r>
        <w:rPr>
          <w:rFonts w:hint="eastAsia" w:ascii="仿宋_GB2312" w:eastAsia="仿宋_GB2312"/>
          <w:b/>
          <w:bCs/>
          <w:sz w:val="32"/>
          <w:szCs w:val="32"/>
        </w:rPr>
        <w:t>三、A级评估机构名单（</w:t>
      </w:r>
      <w:r>
        <w:rPr>
          <w:rFonts w:hint="eastAsia" w:ascii="仿宋_GB2312" w:eastAsia="仿宋_GB2312"/>
          <w:b/>
          <w:bCs/>
          <w:sz w:val="32"/>
          <w:szCs w:val="32"/>
          <w:lang w:val="en-US" w:eastAsia="zh-CN"/>
        </w:rPr>
        <w:t>51</w:t>
      </w:r>
      <w:r>
        <w:rPr>
          <w:rFonts w:hint="eastAsia" w:ascii="仿宋_GB2312" w:eastAsia="仿宋_GB2312"/>
          <w:b/>
          <w:bCs/>
          <w:sz w:val="32"/>
          <w:szCs w:val="32"/>
        </w:rPr>
        <w:t>家）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忻州嘉禾资产评估事务所(普通合伙)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山西中和信资产评估有限公司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北京国融兴华资产评估有限责任公司山西分公司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山西德源资产评估有限公司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忻州华瑞资产评估有限公司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山西益欣资产评估有限公司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山西中致远资产评估有限公司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山西智渊房地产估价有限公司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山西柏利源资产评估事务所(普通合伙)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山西聚信资产评估有限公司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山西宝旺资产评估有限公司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山西毅力诚资产评估有限公司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临汾博新资产评估有限责任公司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山西明达资产评估有限公司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山西中盛资产评估有限公司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中和资产评估有限公司山西分公司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山西晋城元恒资产评估有限公司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山西中财资产评估有限公司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晋城创晖资产评估事务所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山西睿信和资产评估有限公司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北京中天和资产评估有限公司山西分公司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山西天丰资产评估事务所(普通合伙)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山西建科资产评估有限公司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山西同兴中资产评估有限公司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山西誉德隆资产评估有限公司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上海东洲资产评估有限公司山西分公司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灵石金达资产评估有限公司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临汾德信资产评估有限公司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山西资信资产评估事务所(普通合伙)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山西愚公资产评估有限公司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  <w:lang w:val="en-US" w:eastAsia="zh-CN"/>
        </w:rPr>
        <w:t>山西</w:t>
      </w: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恒晖资产评估事务所(普通合伙)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山西博诚资产评估事务所(普通合伙)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大同市精正资产评估有限责任公司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山西中保高新资产评估有限公司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山西信威资产评估有限公司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山西博达资产评估有限公司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山西嘉钰乔资产评估事务所(普通合伙)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山西永丰资产评估事务所（普通合伙）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大同国强资产评估有限公司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山西晋审资产评估有限公司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大同市大公资产评估事务所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宋体" w:eastAsia="仿宋_GB2312" w:cs="Arial"/>
          <w:color w:val="000000"/>
          <w:kern w:val="0"/>
          <w:sz w:val="32"/>
          <w:szCs w:val="32"/>
        </w:rPr>
        <w:t>阳泉衡信资产评估事务所</w:t>
      </w: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(</w:t>
      </w:r>
      <w:r>
        <w:rPr>
          <w:rFonts w:hint="eastAsia" w:ascii="仿宋_GB2312" w:hAnsi="宋体" w:eastAsia="仿宋_GB2312" w:cs="Arial"/>
          <w:color w:val="000000"/>
          <w:kern w:val="0"/>
          <w:sz w:val="32"/>
          <w:szCs w:val="32"/>
        </w:rPr>
        <w:t>普通合伙</w:t>
      </w: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翼城县三合资产评估普通合伙事务所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山西信瑞达资产评估事务所(普通合伙)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山西德浩资产评估有限公司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山西嘉璐房地产评估有限公司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山西康嘉资产评估有限公司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山西国恒资产评估有限公司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山西国达资产评估有限公司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大同市中兴资产评估事务所(普通合伙)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晋城市泉兴资产评估事务所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>四、B级评估机构名单（</w:t>
      </w:r>
      <w:r>
        <w:rPr>
          <w:rFonts w:hint="eastAsia" w:ascii="仿宋_GB2312" w:eastAsia="仿宋_GB2312"/>
          <w:b/>
          <w:sz w:val="32"/>
          <w:szCs w:val="32"/>
          <w:lang w:val="en-US" w:eastAsia="zh-CN"/>
        </w:rPr>
        <w:t>30</w:t>
      </w:r>
      <w:r>
        <w:rPr>
          <w:rFonts w:hint="eastAsia" w:ascii="仿宋_GB2312" w:eastAsia="仿宋_GB2312"/>
          <w:b/>
          <w:sz w:val="32"/>
          <w:szCs w:val="32"/>
        </w:rPr>
        <w:t>家）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山西中瑞天诚资产评估有限公司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山西泰亘资产评估事务所（普通合伙）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晋城利信资产评估有限公司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山西一诺千金资产评估有限公司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忻州聚龙资产评估事务所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山西开永资产评估事务所（特殊普通合伙）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山西美信孚资产评估事务所（普通合伙）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山西兴元资产评估有限公司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朔州百氏达资产评估事务所(普通合伙)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山西智彤资产评估有限公司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临汾平阳资产评估有限公司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山西东诚资产评估咨询有限公司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山西洪洞瑞合资产评估事务所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山西乾元资产评估有限公司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b/>
          <w:bCs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晋城市中成资产评估事务所（普通合伙）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山西丰百利房地产评估有限公司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阳城县华清资产评估事务所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太原同道资产评估事务所(普通合伙)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山西万嘉资产评估事务所(普通合伙)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运城今朝资产评估事务所(普通合伙)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山西开昌资产评估有限公司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北京北方亚事资产评估事务所（特殊普通合伙）山西分公司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北京中和谊资产评估有限公司山西分公司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高平明星资产评估事务所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山西中天诚资产评估事务所(普通合伙)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山西华诚房地产评估有限公司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山西家豪房地产资产评估有限公司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朔州市恒源房地产价格评估有限公司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kern w:val="0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  <w:vertAlign w:val="baseline"/>
          <w:lang w:val="en-US" w:eastAsia="zh-CN"/>
        </w:rPr>
        <w:t>临汾华阳资产评估事务所（普通合伙）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河津市晋耿资产评估事务所(普通合伙)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仿宋_GB2312" w:eastAsia="仿宋_GB2312"/>
          <w:b/>
          <w:color w:val="000000"/>
          <w:sz w:val="32"/>
          <w:szCs w:val="32"/>
        </w:rPr>
      </w:pPr>
      <w:r>
        <w:rPr>
          <w:rFonts w:hint="eastAsia" w:ascii="仿宋_GB2312" w:eastAsia="仿宋_GB2312"/>
          <w:b/>
          <w:color w:val="000000"/>
          <w:sz w:val="32"/>
          <w:szCs w:val="32"/>
        </w:rPr>
        <w:t>五、不参加本年度综合评价的新建机构（</w:t>
      </w:r>
      <w:r>
        <w:rPr>
          <w:rFonts w:hint="eastAsia" w:ascii="仿宋_GB2312" w:eastAsia="仿宋_GB2312"/>
          <w:b/>
          <w:color w:val="000000"/>
          <w:sz w:val="32"/>
          <w:szCs w:val="32"/>
          <w:lang w:val="en-US" w:eastAsia="zh-CN"/>
        </w:rPr>
        <w:t>10</w:t>
      </w:r>
      <w:r>
        <w:rPr>
          <w:rFonts w:hint="eastAsia" w:ascii="仿宋_GB2312" w:eastAsia="仿宋_GB2312"/>
          <w:b/>
          <w:color w:val="000000"/>
          <w:sz w:val="32"/>
          <w:szCs w:val="32"/>
        </w:rPr>
        <w:t>家）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山西盛禹房地产资产评估有限公司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山西金胜原房地产评估有限公司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山西思诚资产评估事务所合伙企业（普通合伙）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山西金汇丰房地产评估有限公司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北京中林资产评估有限公司山西分公司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山西志和房地产资产评估有限公司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太原市五岳通房地产估价有限公司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同致信德（山西）资产评估有限公司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山西宏诚资产评估有限公司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北京中源正信资产评估有限公司山西分公司</w:t>
      </w:r>
    </w:p>
    <w:p>
      <w:pPr>
        <w:keepNext w:val="0"/>
        <w:keepLines w:val="0"/>
        <w:pageBreakBefore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jc w:val="both"/>
        <w:textAlignment w:val="auto"/>
        <w:rPr>
          <w:rFonts w:hint="eastAsia" w:ascii="仿宋_GB2312" w:hAnsi="宋体" w:eastAsia="仿宋_GB2312" w:cs="宋体"/>
          <w:b/>
          <w:bCs/>
          <w:kern w:val="0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b/>
          <w:bCs/>
          <w:kern w:val="0"/>
          <w:sz w:val="32"/>
          <w:szCs w:val="32"/>
          <w:lang w:val="en-US" w:eastAsia="zh-CN"/>
        </w:rPr>
        <w:t>自愿放弃参加本年度综合评价的评估机构（3家）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北京中同华资产评估有限公司山西分公司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jc w:val="left"/>
        <w:textAlignment w:val="auto"/>
        <w:rPr>
          <w:rFonts w:ascii="仿宋_GB2312" w:hAnsi="Arial" w:eastAsia="仿宋_GB2312" w:cs="Arial"/>
          <w:color w:val="000000"/>
          <w:kern w:val="0"/>
          <w:sz w:val="32"/>
          <w:szCs w:val="32"/>
        </w:rPr>
      </w:pPr>
      <w:r>
        <w:rPr>
          <w:rFonts w:hint="eastAsia" w:ascii="仿宋_GB2312" w:hAnsi="Arial" w:eastAsia="仿宋_GB2312" w:cs="Arial"/>
          <w:color w:val="000000"/>
          <w:kern w:val="0"/>
          <w:sz w:val="32"/>
          <w:szCs w:val="32"/>
        </w:rPr>
        <w:t>山西正源资产评估事务所(普通合伙)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中通诚资产评估有限公司山西儒林分公司</w:t>
      </w:r>
    </w:p>
    <w:p>
      <w:pPr>
        <w:numPr>
          <w:ilvl w:val="0"/>
          <w:numId w:val="0"/>
        </w:numPr>
        <w:jc w:val="both"/>
        <w:rPr>
          <w:rFonts w:hint="eastAsia" w:ascii="仿宋_GB2312" w:hAnsi="宋体" w:eastAsia="仿宋_GB2312" w:cs="宋体"/>
          <w:b/>
          <w:bCs/>
          <w:kern w:val="0"/>
          <w:sz w:val="32"/>
          <w:szCs w:val="32"/>
          <w:lang w:val="en-US" w:eastAsia="zh-CN"/>
        </w:rPr>
      </w:pPr>
      <w:bookmarkStart w:id="0" w:name="_GoBack"/>
      <w:bookmarkEnd w:id="0"/>
    </w:p>
    <w:p/>
    <w:sectPr>
      <w:footerReference r:id="rId3" w:type="default"/>
      <w:pgSz w:w="11906" w:h="16838"/>
      <w:pgMar w:top="1440" w:right="1800" w:bottom="1440" w:left="1800" w:header="851" w:footer="992" w:gutter="0"/>
      <w:pgNumType w:fmt="decimal"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val="en-US" w:eastAsia="zh-CN"/>
      </w:rPr>
    </w:pPr>
  </w:p>
  <w:p>
    <w:pPr>
      <w:pStyle w:val="2"/>
      <w:rPr>
        <w:rFonts w:hint="eastAsia" w:eastAsiaTheme="minorEastAsia"/>
        <w:lang w:val="en-US"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pStyle w:val="2"/>
                            <w:rPr>
                              <w:rFonts w:hint="eastAsia" w:eastAsia="宋体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540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8Wfk5a4BAABLAwAADgAAAGRycy9lMm9Eb2MueG1srVNLbtswEN0H6B0I&#10;7mvKXhSGYDlIECQIULQFkhyApkiLAH8Y0pZ8gfYGXXXTfc/lc2RIS07a7oJsqOHM8M17M6PV5WAN&#10;2UuI2ruGzmcVJdIJ32q3bejT4+3HJSUxcddy451s6EFGern+cLHqQy0XvvOmlUAQxMW6Dw3tUgo1&#10;Y1F00vI480E6DCoPlie8wpa1wHtEt4YtquoT6z20AbyQMaL35hSk64KvlBTpq1JRJmIaitxSOaGc&#10;m3yy9YrXW+Ch02Kkwd/AwnLtsOgZ6oYnTnag/4OyWoCPXqWZ8JZ5pbSQRQOqmVf/qHnoeJBFCzYn&#10;hnOb4vvBii/7b0B0i7OjxHGLIzr+/HH89ef4+zuZ5/b0IdaY9RAwLw3Xfsipoz+iM6seFNj8RT0E&#10;49jow7m5ckhE5EfLxXJZYUhgbLogDnt5HiCmO+ktyUZDAadXmsr3n2M6pU4puZrzt9oY9PPauL8c&#10;iJk9LHM/ccxWGjbDSHzj2wPq6XHwDXW4mZSYe4d9zTsyGTAZm8nYBdDbrixRrhfD1S4hicItVzjB&#10;joVxYkXduF15JV7fS9bLP7B+Bl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BYEAABbQ29udGVudF9UeXBlc10ueG1sUEsBAhQACgAAAAAAh07iQAAA&#10;AAAAAAAAAAAAAAYAAAAAAAAAAAAQAAAA+AIAAF9yZWxzL1BLAQIUABQAAAAIAIdO4kCKFGY80QAA&#10;AJQBAAALAAAAAAAAAAEAIAAAABwDAABfcmVscy8ucmVsc1BLAQIUAAoAAAAAAIdO4kAAAAAAAAAA&#10;AAAAAAAEAAAAAAAAAAAAEAAAAAAAAABkcnMvUEsBAhQAFAAAAAgAh07iQM6pebnPAAAABQEAAA8A&#10;AAAAAAAAAQAgAAAAIgAAAGRycy9kb3ducmV2LnhtbFBLAQIUABQAAAAIAIdO4kDxZ+TlrgEAAEsD&#10;AAAOAAAAAAAAAAEAIAAAAB4BAABkcnMvZTJvRG9jLnhtbFBLBQYAAAAABgAGAFkBAAA+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rPr>
                        <w:rFonts w:hint="eastAsia" w:eastAsia="宋体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511619C"/>
    <w:multiLevelType w:val="singleLevel"/>
    <w:tmpl w:val="B511619C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ED671C0"/>
    <w:rsid w:val="3F533F6B"/>
    <w:rsid w:val="603501B6"/>
    <w:rsid w:val="62ED0123"/>
    <w:rsid w:val="65282FCF"/>
    <w:rsid w:val="66036636"/>
    <w:rsid w:val="66205205"/>
    <w:rsid w:val="682C7AEA"/>
    <w:rsid w:val="699B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Office_11.1.0.9828_F1E327BC-269C-435d-A152-05C5408002CA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青衫依旧</cp:lastModifiedBy>
  <dcterms:modified xsi:type="dcterms:W3CDTF">2020-07-08T01:38:55Z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