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E484A">
      <w:pPr>
        <w:spacing w:line="560" w:lineRule="exact"/>
        <w:jc w:val="both"/>
        <w:rPr>
          <w:rFonts w:hint="eastAsia" w:ascii="国标黑体" w:hAnsi="国标黑体" w:eastAsia="国标黑体" w:cs="国标黑体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国标黑体" w:hAnsi="国标黑体" w:eastAsia="国标黑体" w:cs="国标黑体"/>
          <w:color w:val="000000"/>
          <w:sz w:val="32"/>
          <w:szCs w:val="32"/>
          <w:u w:val="none"/>
          <w:lang w:val="en-US" w:eastAsia="zh-CN"/>
        </w:rPr>
        <w:t>附件</w:t>
      </w:r>
    </w:p>
    <w:p w14:paraId="0B47DE39">
      <w:pPr>
        <w:spacing w:line="560" w:lineRule="exact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 w:eastAsia="zh-CN"/>
        </w:rPr>
      </w:pPr>
    </w:p>
    <w:p w14:paraId="6E0F2A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jc w:val="center"/>
        <w:textAlignment w:val="auto"/>
        <w:rPr>
          <w:rFonts w:hint="eastAsia" w:ascii="国标小标宋" w:hAnsi="国标小标宋" w:eastAsia="国标小标宋" w:cs="国标小标宋"/>
          <w:color w:val="000000"/>
          <w:sz w:val="44"/>
          <w:szCs w:val="44"/>
        </w:rPr>
      </w:pPr>
      <w:bookmarkStart w:id="0" w:name="_GoBack"/>
      <w:r>
        <w:rPr>
          <w:rFonts w:hint="eastAsia" w:ascii="国标小标宋" w:hAnsi="国标小标宋" w:eastAsia="国标小标宋" w:cs="国标小标宋"/>
          <w:color w:val="000000"/>
          <w:sz w:val="44"/>
          <w:szCs w:val="44"/>
          <w:u w:val="none"/>
        </w:rPr>
        <w:t>资产评估机构（全称）</w:t>
      </w:r>
      <w:r>
        <w:rPr>
          <w:rFonts w:hint="eastAsia" w:ascii="国标小标宋" w:hAnsi="国标小标宋" w:eastAsia="国标小标宋" w:cs="国标小标宋"/>
          <w:color w:val="000000"/>
          <w:sz w:val="44"/>
          <w:szCs w:val="44"/>
          <w:u w:val="none"/>
          <w:lang w:eastAsia="zh-CN"/>
        </w:rPr>
        <w:t>资产评估</w:t>
      </w:r>
      <w:r>
        <w:rPr>
          <w:rFonts w:hint="eastAsia" w:ascii="国标小标宋" w:hAnsi="国标小标宋" w:eastAsia="国标小标宋" w:cs="国标小标宋"/>
          <w:color w:val="000000"/>
          <w:sz w:val="44"/>
          <w:szCs w:val="44"/>
        </w:rPr>
        <w:t>业务报备</w:t>
      </w:r>
    </w:p>
    <w:p w14:paraId="63F9C8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jc w:val="center"/>
        <w:textAlignment w:val="auto"/>
        <w:rPr>
          <w:rFonts w:hint="eastAsia" w:ascii="华文中宋" w:hAnsi="华文中宋" w:eastAsia="华文中宋" w:cs="华文中宋"/>
          <w:color w:val="000000"/>
          <w:sz w:val="44"/>
          <w:szCs w:val="44"/>
        </w:rPr>
      </w:pPr>
      <w:r>
        <w:rPr>
          <w:rFonts w:hint="eastAsia" w:ascii="国标小标宋" w:hAnsi="国标小标宋" w:eastAsia="国标小标宋" w:cs="国标小标宋"/>
          <w:color w:val="000000"/>
          <w:sz w:val="44"/>
          <w:szCs w:val="44"/>
        </w:rPr>
        <w:t>自查</w:t>
      </w:r>
      <w:r>
        <w:rPr>
          <w:rFonts w:hint="eastAsia" w:ascii="国标小标宋" w:hAnsi="国标小标宋" w:eastAsia="国标小标宋" w:cs="国标小标宋"/>
          <w:color w:val="000000"/>
          <w:sz w:val="44"/>
          <w:szCs w:val="44"/>
          <w:lang w:eastAsia="zh-CN"/>
        </w:rPr>
        <w:t>情况</w:t>
      </w:r>
      <w:r>
        <w:rPr>
          <w:rFonts w:hint="eastAsia" w:ascii="国标小标宋" w:hAnsi="国标小标宋" w:eastAsia="国标小标宋" w:cs="国标小标宋"/>
          <w:color w:val="000000"/>
          <w:sz w:val="44"/>
          <w:szCs w:val="44"/>
        </w:rPr>
        <w:t>报告</w:t>
      </w:r>
    </w:p>
    <w:bookmarkEnd w:id="0"/>
    <w:p w14:paraId="2B370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Cs w:val="32"/>
        </w:rPr>
      </w:pPr>
    </w:p>
    <w:p w14:paraId="2B108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</w:rPr>
        <w:t>资产评估机构基本情况：机构名称、机构代码、组织形式、法人、评估师数量等基本信息。</w:t>
      </w:r>
    </w:p>
    <w:p w14:paraId="2038D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一、该机构是否将资产评估报告日为202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年1月1日—202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月3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日的全部资产评估报告通过资产评估业务报备系统进行报备。</w:t>
      </w:r>
      <w:r>
        <w:rPr>
          <w:rFonts w:hint="eastAsia" w:ascii="仿宋" w:hAnsi="仿宋" w:eastAsia="仿宋" w:cs="仿宋"/>
          <w:sz w:val="32"/>
          <w:szCs w:val="32"/>
        </w:rPr>
        <w:t>列出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期间（分两个年度列示）</w:t>
      </w:r>
      <w:r>
        <w:rPr>
          <w:rFonts w:hint="eastAsia" w:ascii="仿宋" w:hAnsi="仿宋" w:eastAsia="仿宋" w:cs="仿宋"/>
          <w:sz w:val="32"/>
          <w:szCs w:val="32"/>
        </w:rPr>
        <w:t>出具的报告数量、完成报备的报告数量、未完成报备的报告数量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注：仅列示未作废报告数量）</w:t>
      </w:r>
    </w:p>
    <w:p w14:paraId="261AF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二、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业务报备信息是否准确完整，是否与业务档案保持一致，资产评估报告扉页是否带有二维码的报告备案回执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38CE6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三、是否存在以资产评估业务涉及保密事项、在法定评估业务中使用其他形式报告替代资产评估报告为由，未按相关规定进行业务报备等行为。</w:t>
      </w:r>
    </w:p>
    <w:p w14:paraId="71307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四、</w:t>
      </w:r>
      <w:r>
        <w:rPr>
          <w:rFonts w:hint="eastAsia" w:ascii="仿宋" w:hAnsi="仿宋" w:eastAsia="仿宋" w:cs="仿宋"/>
          <w:sz w:val="32"/>
          <w:szCs w:val="32"/>
        </w:rPr>
        <w:t>是否建立业务报备内部管理制度，是否指定专人负责业务报备工作，是否已将联系人和联系方式报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省评协</w:t>
      </w:r>
      <w:r>
        <w:rPr>
          <w:rFonts w:hint="eastAsia" w:ascii="仿宋" w:hAnsi="仿宋" w:eastAsia="仿宋" w:cs="仿宋"/>
          <w:sz w:val="32"/>
          <w:szCs w:val="32"/>
        </w:rPr>
        <w:t>备案。</w:t>
      </w:r>
    </w:p>
    <w:p w14:paraId="75F5E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五、其他资产评估业务报备工作相关情况说明。</w:t>
      </w:r>
    </w:p>
    <w:p w14:paraId="7FBF7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F91A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1600" w:firstLineChars="5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资产评估机构名称（盖章）：  </w:t>
      </w:r>
    </w:p>
    <w:p w14:paraId="533977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1600" w:firstLineChars="5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法人代表签字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32340E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4800" w:firstLineChars="150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年    月   日</w:t>
      </w:r>
    </w:p>
    <w:p w14:paraId="25AD142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国标小标宋">
    <w:altName w:val="宋体"/>
    <w:panose1 w:val="02000500000000000000"/>
    <w:charset w:val="86"/>
    <w:family w:val="auto"/>
    <w:pitch w:val="default"/>
    <w:sig w:usb0="00000000" w:usb1="00000000" w:usb2="00000000" w:usb3="00000000" w:csb0="00060007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E1107"/>
    <w:rsid w:val="47EE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2026-05-27T03:25:00Z</dcterms:created>
  <dc:creator>她叫杨咩咩</dc:creator>
  <cp:lastModifiedBy>她叫杨咩咩</cp:lastModifiedBy>
  <dcterms:modified xsi:type="dcterms:W3CDTF">2026-05-27T03:26:05Z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2052-12.1.0.26890</vt:lpwstr>
  </property>
  <property fmtid="{D5CDD505-2E9C-101B-9397-08002B2CF9AE}" pid="3" name="ICV">
    <vt:lpwstr>F947CDB9EC1442F4AA840FA41052F341_11</vt:lpwstr>
  </property>
  <property fmtid="{D5CDD505-2E9C-101B-9397-08002B2CF9AE}" pid="4" name="KSOTemplateDocerSaveRecord">
    <vt:lpwstr>eyJoZGlkIjoiNjYyYWFkYjNhZGE2NWQzNTVkNjg2Y2UzNjcxMDc3ZmUiLCJ1c2VySWQiOiIyNDUwMzU4MDIifQ==</vt:lpwstr>
  </property>
</Properties>
</file>